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E1EA5" w:rsidRDefault="00415B9B">
      <w:pPr>
        <w:rPr>
          <w:rFonts w:ascii="Arial" w:eastAsia="Arial" w:hAnsi="Arial" w:cs="Arial"/>
          <w:i/>
          <w:sz w:val="25"/>
          <w:szCs w:val="25"/>
        </w:rPr>
      </w:pPr>
      <w:bookmarkStart w:id="0" w:name="_gjdgxs" w:colFirst="0" w:colLast="0"/>
      <w:bookmarkStart w:id="1" w:name="_GoBack"/>
      <w:bookmarkEnd w:id="0"/>
      <w:bookmarkEnd w:id="1"/>
      <w:r>
        <w:rPr>
          <w:rFonts w:ascii="Arial" w:eastAsia="Arial" w:hAnsi="Arial" w:cs="Arial"/>
          <w:i/>
          <w:sz w:val="25"/>
          <w:szCs w:val="25"/>
        </w:rPr>
        <w:t>In general, participation in CCP has no cost to students, including the free option to attend public institutions of higher education; there is a potential cost of participation with a nonpublic institution of higher education, with the exception of econom</w:t>
      </w:r>
      <w:r>
        <w:rPr>
          <w:rFonts w:ascii="Arial" w:eastAsia="Arial" w:hAnsi="Arial" w:cs="Arial"/>
          <w:i/>
          <w:sz w:val="25"/>
          <w:szCs w:val="25"/>
        </w:rPr>
        <w:t xml:space="preserve">ically disadvantaged students who choose to attend a nonpublic institution of higher education. </w:t>
      </w:r>
    </w:p>
    <w:p w14:paraId="00000002" w14:textId="77777777" w:rsidR="009E1EA5" w:rsidRDefault="00415B9B">
      <w:pPr>
        <w:rPr>
          <w:rFonts w:ascii="Arial" w:eastAsia="Arial" w:hAnsi="Arial" w:cs="Arial"/>
          <w:i/>
          <w:sz w:val="25"/>
          <w:szCs w:val="25"/>
        </w:rPr>
      </w:pPr>
      <w:r>
        <w:rPr>
          <w:rFonts w:ascii="Arial" w:eastAsia="Arial" w:hAnsi="Arial" w:cs="Arial"/>
          <w:i/>
          <w:sz w:val="25"/>
          <w:szCs w:val="25"/>
        </w:rPr>
        <w:t xml:space="preserve">"Students must submit a written notice of their intent to participate in the upcoming academic year, by April first, in accordance with section 3365.03 of the </w:t>
      </w:r>
      <w:r>
        <w:rPr>
          <w:rFonts w:ascii="Arial" w:eastAsia="Arial" w:hAnsi="Arial" w:cs="Arial"/>
          <w:i/>
          <w:sz w:val="25"/>
          <w:szCs w:val="25"/>
        </w:rPr>
        <w:t>Revised Code, but may submit the written notice of intent to participate as early as February fifteenth. Students desiring to participate in college credit plus in the summer are strongly encouraged to submit letters of intent and begin the admissions proc</w:t>
      </w:r>
      <w:r>
        <w:rPr>
          <w:rFonts w:ascii="Arial" w:eastAsia="Arial" w:hAnsi="Arial" w:cs="Arial"/>
          <w:i/>
          <w:sz w:val="25"/>
          <w:szCs w:val="25"/>
        </w:rPr>
        <w:t>ess starting in February and prior to the April first notice of intent deadline in order to improve chances of meeting summer registration timelines."</w:t>
      </w:r>
    </w:p>
    <w:p w14:paraId="00000003" w14:textId="77777777" w:rsidR="009E1EA5" w:rsidRDefault="00415B9B">
      <w:pPr>
        <w:rPr>
          <w:rFonts w:ascii="Arial" w:eastAsia="Arial" w:hAnsi="Arial" w:cs="Arial"/>
          <w:i/>
          <w:sz w:val="25"/>
          <w:szCs w:val="25"/>
        </w:rPr>
      </w:pPr>
      <w:r>
        <w:rPr>
          <w:rFonts w:ascii="Arial" w:eastAsia="Arial" w:hAnsi="Arial" w:cs="Arial"/>
          <w:i/>
          <w:sz w:val="25"/>
          <w:szCs w:val="25"/>
        </w:rPr>
        <w:t>“Appeals when missing the April 1 deadline: If a student misses the deadline, the student can seek consen</w:t>
      </w:r>
      <w:r>
        <w:rPr>
          <w:rFonts w:ascii="Arial" w:eastAsia="Arial" w:hAnsi="Arial" w:cs="Arial"/>
          <w:i/>
          <w:sz w:val="25"/>
          <w:szCs w:val="25"/>
        </w:rPr>
        <w:t>t from the principal to participate. If the principal does not provide written consent, the student may appeal the principal’s decision to the governing entity or the superintendent of the school. The decision of the district superintendent or governing en</w:t>
      </w:r>
      <w:r>
        <w:rPr>
          <w:rFonts w:ascii="Arial" w:eastAsia="Arial" w:hAnsi="Arial" w:cs="Arial"/>
          <w:i/>
          <w:sz w:val="25"/>
          <w:szCs w:val="25"/>
        </w:rPr>
        <w:t xml:space="preserve">tity shall be final. See Ohio Revised Code 3365.03 for the exact timeline of appeals, decisions, and notifications.” </w:t>
      </w:r>
    </w:p>
    <w:p w14:paraId="00000004" w14:textId="77777777" w:rsidR="009E1EA5" w:rsidRDefault="00415B9B">
      <w:pPr>
        <w:rPr>
          <w:rFonts w:ascii="Arial" w:eastAsia="Arial" w:hAnsi="Arial" w:cs="Arial"/>
          <w:i/>
          <w:sz w:val="25"/>
          <w:szCs w:val="25"/>
        </w:rPr>
      </w:pPr>
      <w:r>
        <w:rPr>
          <w:rFonts w:ascii="Arial" w:eastAsia="Arial" w:hAnsi="Arial" w:cs="Arial"/>
          <w:i/>
          <w:sz w:val="25"/>
          <w:szCs w:val="25"/>
        </w:rPr>
        <w:t>Secondary schools cannot limit a student's participation in the college credit plus program to only the courses offered in that school and</w:t>
      </w:r>
      <w:r>
        <w:rPr>
          <w:rFonts w:ascii="Arial" w:eastAsia="Arial" w:hAnsi="Arial" w:cs="Arial"/>
          <w:i/>
          <w:sz w:val="25"/>
          <w:szCs w:val="25"/>
        </w:rPr>
        <w:t xml:space="preserve"> students may also participate online or at any other participating institution of higher education, or any combination thereof. Participating students may be concurrently enrolled in multiple postsecondary institutions and may take postsecondary courses f</w:t>
      </w:r>
      <w:r>
        <w:rPr>
          <w:rFonts w:ascii="Arial" w:eastAsia="Arial" w:hAnsi="Arial" w:cs="Arial"/>
          <w:i/>
          <w:sz w:val="25"/>
          <w:szCs w:val="25"/>
        </w:rPr>
        <w:t>rom more than one institution of higher education, concurrently.</w:t>
      </w:r>
    </w:p>
    <w:p w14:paraId="00000005" w14:textId="77777777" w:rsidR="009E1EA5" w:rsidRDefault="00415B9B">
      <w:pPr>
        <w:rPr>
          <w:rFonts w:ascii="Arial" w:eastAsia="Arial" w:hAnsi="Arial" w:cs="Arial"/>
          <w:i/>
          <w:sz w:val="25"/>
          <w:szCs w:val="25"/>
        </w:rPr>
      </w:pPr>
      <w:r>
        <w:rPr>
          <w:rFonts w:ascii="Arial" w:eastAsia="Arial" w:hAnsi="Arial" w:cs="Arial"/>
          <w:i/>
          <w:sz w:val="25"/>
          <w:szCs w:val="25"/>
        </w:rPr>
        <w:t>Please contact for information pertaining to the student's opportunity to participate during the summer term and for any student participating in a summer term that transfers to a new seconda</w:t>
      </w:r>
      <w:r>
        <w:rPr>
          <w:rFonts w:ascii="Arial" w:eastAsia="Arial" w:hAnsi="Arial" w:cs="Arial"/>
          <w:i/>
          <w:sz w:val="25"/>
          <w:szCs w:val="25"/>
        </w:rPr>
        <w:t>ry school, the responsibility of the student to notify the institution of higher education and the student's prior and new secondary school of such transfer.</w:t>
      </w:r>
    </w:p>
    <w:p w14:paraId="00000006" w14:textId="77777777" w:rsidR="009E1EA5" w:rsidRDefault="009E1EA5">
      <w:pPr>
        <w:rPr>
          <w:rFonts w:ascii="Arial" w:eastAsia="Arial" w:hAnsi="Arial" w:cs="Arial"/>
          <w:i/>
          <w:sz w:val="25"/>
          <w:szCs w:val="25"/>
        </w:rPr>
      </w:pPr>
    </w:p>
    <w:sectPr w:rsidR="009E1E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E1EA5"/>
    <w:rsid w:val="00415B9B"/>
    <w:rsid w:val="009E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Mitten</dc:creator>
  <cp:lastModifiedBy>Kimberly Mitten</cp:lastModifiedBy>
  <cp:revision>2</cp:revision>
  <dcterms:created xsi:type="dcterms:W3CDTF">2019-03-06T13:40:00Z</dcterms:created>
  <dcterms:modified xsi:type="dcterms:W3CDTF">2019-03-06T13:40:00Z</dcterms:modified>
</cp:coreProperties>
</file>